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250" w:rightChars="119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浙江省急重症超声专项人才培训（第二阶段）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报名申请表</w:t>
      </w:r>
    </w:p>
    <w:bookmarkEnd w:id="0"/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2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546"/>
        <w:gridCol w:w="1590"/>
        <w:gridCol w:w="1603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54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60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237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  <w:lang w:val="en-US" w:eastAsia="zh-CN"/>
              </w:rPr>
              <w:t>一寸免冠证件照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  <w:lang w:val="en-US" w:eastAsia="zh-CN"/>
              </w:rPr>
              <w:t>粘贴处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  <w:lang w:val="en-US" w:eastAsia="zh-CN"/>
              </w:rPr>
              <w:t>（用于制作证明）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54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60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237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工作科室</w:t>
            </w:r>
          </w:p>
        </w:tc>
        <w:tc>
          <w:tcPr>
            <w:tcW w:w="254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0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237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54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98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413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160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37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3" w:hRule="atLeast"/>
          <w:jc w:val="center"/>
        </w:trPr>
        <w:tc>
          <w:tcPr>
            <w:tcW w:w="176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急重症超声技能情况概述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8118" w:type="dxa"/>
            <w:gridSpan w:val="4"/>
            <w:noWrap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3" w:hRule="atLeast"/>
          <w:jc w:val="center"/>
        </w:trPr>
        <w:tc>
          <w:tcPr>
            <w:tcW w:w="176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意见</w:t>
            </w:r>
          </w:p>
        </w:tc>
        <w:tc>
          <w:tcPr>
            <w:tcW w:w="8118" w:type="dxa"/>
            <w:gridSpan w:val="4"/>
            <w:noWrap/>
            <w:vAlign w:val="top"/>
          </w:tcPr>
          <w:p>
            <w:pPr>
              <w:tabs>
                <w:tab w:val="left" w:pos="4785"/>
              </w:tabs>
              <w:spacing w:line="300" w:lineRule="exact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年      月    日</w:t>
            </w: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ODA5Y2JkN2RhYmMyMzEzZDVhYTE0YjY5MmYzYjUifQ=="/>
  </w:docVars>
  <w:rsids>
    <w:rsidRoot w:val="6BFC72CA"/>
    <w:rsid w:val="6BFC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101</Characters>
  <Lines>0</Lines>
  <Paragraphs>0</Paragraphs>
  <TotalTime>15</TotalTime>
  <ScaleCrop>false</ScaleCrop>
  <LinksUpToDate>false</LinksUpToDate>
  <CharactersWithSpaces>149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2022-05-12T06:52:00Z</dcterms:created>
  <dc:creator>木平</dc:creator>
  <cp:lastModifiedBy>木平</cp:lastModifiedBy>
  <dcterms:modified xsi:type="dcterms:W3CDTF">2022-05-12T07:08:45Z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ACE49A87A24A4ADFBE79B93ABDA16B54</vt:lpwstr>
  </property>
</Properties>
</file>